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eastAsia="zh-CN"/>
        </w:rPr>
        <w:t>附件</w:t>
      </w:r>
      <w:r>
        <w:rPr>
          <w:rFonts w:hint="eastAsia" w:ascii="微软雅黑" w:hAnsi="微软雅黑" w:eastAsia="微软雅黑" w:cs="微软雅黑"/>
          <w:i w:val="0"/>
          <w:iCs w:val="0"/>
          <w:caps w:val="0"/>
          <w:color w:val="000000"/>
          <w:spacing w:val="0"/>
          <w:sz w:val="27"/>
          <w:szCs w:val="27"/>
          <w:lang w:val="en-US" w:eastAsia="zh-CN"/>
        </w:rPr>
        <w:t>1</w:t>
      </w:r>
    </w:p>
    <w:p>
      <w:pPr>
        <w:ind w:firstLine="1080" w:firstLineChars="400"/>
        <w:rPr>
          <w:rFonts w:ascii="微软雅黑" w:hAnsi="微软雅黑" w:eastAsia="微软雅黑" w:cs="微软雅黑"/>
          <w:i w:val="0"/>
          <w:iCs w:val="0"/>
          <w:caps w:val="0"/>
          <w:color w:val="000000"/>
          <w:spacing w:val="0"/>
          <w:sz w:val="27"/>
          <w:szCs w:val="27"/>
        </w:rPr>
      </w:pPr>
      <w:r>
        <w:rPr>
          <w:rFonts w:ascii="微软雅黑" w:hAnsi="微软雅黑" w:eastAsia="微软雅黑" w:cs="微软雅黑"/>
          <w:i w:val="0"/>
          <w:iCs w:val="0"/>
          <w:caps w:val="0"/>
          <w:color w:val="000000"/>
          <w:spacing w:val="0"/>
          <w:sz w:val="27"/>
          <w:szCs w:val="27"/>
        </w:rPr>
        <w:t>江苏省现代教育技术研究2022年度课题申报要求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微软雅黑" w:hAnsi="微软雅黑" w:eastAsia="微软雅黑" w:cs="微软雅黑"/>
          <w:i w:val="0"/>
          <w:iCs w:val="0"/>
          <w:caps w:val="0"/>
          <w:color w:val="000000"/>
          <w:spacing w:val="0"/>
          <w:sz w:val="21"/>
          <w:szCs w:val="2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各县（市、区）有关单位、各高校科研（技）处（高教所、社科处）：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现将《江苏省现代教育技术研究2022年度课题申报指南》（以下简称《课题指南》）下发给你们，请组织本地区、本单位有关人员参照《课题指南》（附件2）进行选题，并按以下要求申报课题：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江苏省现代教育技术研究2022年度课题设两个级别，重点课题、立项课题并分别进行评审。重点课题将获得一定的研究经费资助，立项课题原则上由主持人所在单位配套部分研究经费，申请人需填写《课题申报、评审书》（附件3）一式三份，其中至少一份须为原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申报人原则上应具有副高（或中学高级教师）以上的专业技术职称，否则须经两名具有高级专业技术职称，且主持过市级以上教育科学研究课题的专家推荐，高校的推荐专家必须主持过省部级以上教育科学研究课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普通本科高校每校限报20项，高职（高专）院校每校限报10项。每位课题主持人只能申报1项课题，每项课题的研究期限为1～3年，课题主持人在退休前能够完成所申报的课题研究工作方可申请。已经主持我所相关研究课题而未结题者不得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4、已经向省级教育类学会及其以上组织申请立项的课题或已经被其立项的课题不得再申报。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5、要根据课题的大小、按研究工作的需要合理确定课题组成员，课题组主要成员一般情况下不得超过10人，严禁空挂名现象的出现。同时，要注意避免因个别人员退出，影响课题研究的进行。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6、《课题指南》只是选题的依据和范围，在参照《课题指南》进行选题时，一定要结合本单位、本岗位工作的实际和教育教学改革与学科发展的需要来确定课题。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7、要认真填写《课题申报、评审书》，按要求做好课题论证，形成科学可行的研究方案和计划。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为进一步减轻基层教育行政部门的工作压力，简化课题申报的手续，参照国家自然科学基金申报管理办法，江苏省现代教育技术研究2022年度课题《课题申报、评审书》由各高校科研处（高教所或社科处）或中小学（幼儿园）教科室（或其它相应部门）统一收齐后以学校为单位直接交（寄）至现代教育技术研究所评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9、评审费标准为每项课题300.00元，所有款项由各高校科研处（高教所）或各中小学教科室收齐后统一缴纳。转账方式：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支付宝转账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账户：donghui830619@163.com，户名：董卉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银行转账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开户行：上海浦东发展银行南京北京西路支行，银行卡号：6217950400002145，开户名：董卉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开户行：中国工商银行南京新城科技支行,银行卡号：6212264301019317682，开户名：董卉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为了便于查询，请在备注栏中注明课题编号。款项到达后由现代教育技术研究所统一开具发票（如果同一单位有多人申报，发票是合开的,请注意。发票不单独邮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寄，等待评审结果结束，连同立项通知书和相关立项配套材料一起邮寄）。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10、申报截止时间为2022年3月30日（以寄出日为准），过期将不予受理。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请各县（市、区）教育局教研室、高校科研处（高教所）抓紧落实，认真组织好课题的申报工作。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其他未尽事宜请直接与我所联系并请关注我所网站相关补充通知。联系人：董老师，联系电话：（025）83758348。</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办公地址：南京市鼓楼区北京西路77号江苏教育科学研究院现代教育技术楼401室；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通讯地址：南京市北京西路77号现代教育技术楼401室，邮编：210013，收件人：董卉，网址：http://jsmeti.jssnu.edu.cn。</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江苏省教育科学研究院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现代教育技术研究所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2022年1月8日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1200" w:firstLineChars="5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江苏省现代教育技术研究2022年度课题申报指南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现代教育技术的发展现状和当前全国教育教学改革的新形势、新任务和新要求，明确我省教育技术研究在“十四•五”期间（2021-2026年）选题的重点、范围，引领我省现代教育技术研究的发展方向，积极探索现代教育技术应用的规律、模式和方法等。特制订本指南。其中后面加★的课题为本所希望在“十四•五”期间重点攻关的课题，研究者可以通过多方合作进行集体攻关。本课题指南所列课题内容和课题名称，仅仅是引导我省“十四•五”现代教育技术研究的方向。研究者可参考本指南所列课题，结合自身优势和专业特长，确定具体的、细化的研究课题；也可根据自身研究基础和研究力量，提出其他相关选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一、宏观发展研究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“数字化校园”与信息化学习环境建设研究★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“智慧化校园”与信息化学习环境建设研究★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人工智能教育研究★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教育管理信息系统的构架与实施★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教育信息化与江苏省学习型社会的构建与发展研究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教育信息化的区域推进策略研究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教育城域网资源的开发建设与共享机制研究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大学间网络课程共享与互认的相关理论与实践研究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网上大学城建设的现状、未来和发展趋势研究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远程教育的现状与未来发展研究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基于现代信息技术的社区教育实践研究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网络环境下青少年思想品德教育研究与网络企业的社会责任研究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二、课程研究与开发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现代信息技术与学科课程整合的国际趋势研究★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现代信息技术与学科课程整合的实践探索★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网络游戏与学科教学的整合研究★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基于现代信息技术的学科课程内容变革研究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基于现代信息技术的校本课程开发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网络课程建设的理论研究与实践探索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各学科网络课程建设的实践研究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网络环境下多个课程的整合研究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网络环境下研究性学习研究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三、教学研究与实践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基于现代信息技术的教学模式创新研究★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现代信息技术对学科教学影响的研究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基于现代信息技术的自主学习研究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基于现代信息技术的探究学习研究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基于现代信息技术的师生互动研究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基于现代信息技术的教学有效性研究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基于现代信息技术的教学误区研究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基于网络平台的虚拟实验教学研究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现代信息技术条件下差异教学和全纳教育的实践研究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基于现代信息技术的师范生技能训练模式的研究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基于现代信息技术的教师培训研究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基于网络的教师专业成长研究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远程教育中教学质量保障体系的研究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远程教育中教学质量评价体系的研究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远程教育中学习支持服务体系的研究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四、管理研究与创新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基于现代信息技术的（学习、教学、管理）评价模式与创新★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基于现代信息技术平台的学籍管理研究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基于现代信息技术平台的教务管理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基于现代信息技术平台的学习评价研究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基于现代信息技术平台的教师评价研究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基于现代信息技术平台的校长评价研究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基于现代信息技术平台的教学质量监控体系的研究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基于现代信息技术平台的学校评估体系与实施研究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基于现代信息技术平台的区域教育发展水平评估；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基于现代信息技术平台的学术规范研究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基于现代信息技术平台的地区教研模式研究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基于现代信息技术平台的图书馆管理研究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基于现代信息技术平台的家校互动研究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校园网络平台的建设、管理与创新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数字化校园建设的实践与创新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五、资源平台建设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基于现代信息技术的学科资源库建设与共享研究★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学科专题学习网站的建设与应用研究★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基于现代信息技术的教师培训体系和新模式研究★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学科主题学习资源的设计与开发研究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学科交互式习题库及智能评价系统建设与实验研究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基于现代信息技术下的社区教育平台研究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基于现代信息技术下的成人教育平台研究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优质教学资源的开发与共享案例研究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学生家庭教育资源建设与应用研究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基于现代信息技术的校本培训资源建设与应用研究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基于现代信息技术的教学资源的校际（区域）协作与共享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基于信息技术环境下的班主任工作资源建设与应用研究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基于信息技术环境下的少先队活动资源建设与应用研究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基于信息技术环境下的共青团活动资源建设与应用研究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基于信息技术环境下的教研管理工作资源建设与应用研究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六、教育技术领域高新技术研发与应用研究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网络通讯技术在教育领域中的应用研究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人工智能系统在教育教学中的应用研究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高新技术成果适应教育教学的应用研究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基于泛在技术的移动学习系统的研究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教育技术企业在教育资源建设中的作用与地位研究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“天空教室”的使用现状与实践研究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“电子白板”的使用现状与实践研究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“网上学校”的现状与未来发展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七、信息技术课程建设与教学研究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信息技术素养的能力组成分析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信息技术素养与学生未来发展关系研究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信息技术课程实施现状的研究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信息技术课程改革的实践探索与理论展望</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信息技术课程的教学改革与创新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高师院校教育技术专业的课程体系研究与创新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信息技术学科教学资源的建立与应用研究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信息技术模块教学的实践研究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信息技术课程与其他学科课程整合的实践探索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教师信息素养与教师专业化发展研究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教师信息素养的培养及培训模式研究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教育技术与教师教育终身学习体系构建研究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江苏省教育科学研究院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现代教育技术研究所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2022年1月8日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righ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left"/>
        <w:textAlignment w:val="auto"/>
        <w:rPr>
          <w:rFonts w:hint="eastAsia" w:ascii="宋体" w:hAnsi="宋体" w:eastAsia="宋体" w:cs="宋体"/>
          <w:i w:val="0"/>
          <w:iCs w:val="0"/>
          <w:caps w:val="0"/>
          <w:color w:val="000000"/>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F28E7"/>
    <w:rsid w:val="354F2B4F"/>
    <w:rsid w:val="505F28E7"/>
    <w:rsid w:val="517946C7"/>
    <w:rsid w:val="61AD5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2022-03-08T01:35:00Z</dcterms:created>
  <dc:creator>高歌一曲</dc:creator>
  <cp:lastModifiedBy>高歌一曲</cp:lastModifiedBy>
  <dcterms:modified xsi:type="dcterms:W3CDTF">2022-03-08T01:45:29Z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1011F1C4DDF84C08A2FDE4E8D3218DA9</vt:lpwstr>
  </property>
</Properties>
</file>