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rPr>
          <w:spacing w:val="-20"/>
        </w:rPr>
      </w:pPr>
      <w:bookmarkStart w:id="0" w:name="_Toc4964"/>
      <w:r>
        <w:rPr>
          <w:rFonts w:hint="eastAsia"/>
          <w:spacing w:val="-20"/>
        </w:rPr>
        <w:t>南京林业大学学生社会实践活动管理规定</w:t>
      </w:r>
      <w:bookmarkEnd w:id="0"/>
    </w:p>
    <w:p>
      <w:pPr>
        <w:pStyle w:val="5"/>
        <w:spacing w:after="120"/>
      </w:pPr>
    </w:p>
    <w:p>
      <w:pPr>
        <w:pStyle w:val="5"/>
        <w:spacing w:after="120"/>
      </w:pPr>
      <w:r>
        <w:rPr>
          <w:rFonts w:hint="eastAsia"/>
        </w:rPr>
        <w:t>一、总则</w:t>
      </w:r>
    </w:p>
    <w:p>
      <w:pPr>
        <w:ind w:firstLine="422"/>
      </w:pPr>
      <w:r>
        <w:rPr>
          <w:rStyle w:val="6"/>
          <w:rFonts w:hint="eastAsia"/>
        </w:rPr>
        <w:t>第一条</w:t>
      </w:r>
      <w:r>
        <w:rPr>
          <w:rFonts w:hint="eastAsia"/>
        </w:rPr>
        <w:t xml:space="preserve">  为加强对学生社会实践活动的组织管理，促进我校学生社会实践活动持续、有效、快速、健康的开展，结合高等学校学生管理规定以及其他相关的规章制度，制定本规定。</w:t>
      </w:r>
    </w:p>
    <w:p>
      <w:pPr>
        <w:ind w:firstLine="422"/>
      </w:pPr>
      <w:r>
        <w:rPr>
          <w:rStyle w:val="6"/>
          <w:rFonts w:hint="eastAsia"/>
        </w:rPr>
        <w:t>第二条</w:t>
      </w:r>
      <w:r>
        <w:rPr>
          <w:rFonts w:hint="eastAsia"/>
        </w:rPr>
        <w:t xml:space="preserve">  社会实践是指在校学生利用假期或课余时间，深入到社会生产活动中，开展科技帮扶、支教扫盲、法律宣传等形式多样的活动，以及为经济建设和社会发展服务的实践活动。</w:t>
      </w:r>
    </w:p>
    <w:p>
      <w:pPr>
        <w:ind w:firstLine="420"/>
      </w:pPr>
    </w:p>
    <w:p>
      <w:pPr>
        <w:pStyle w:val="5"/>
        <w:spacing w:after="120"/>
      </w:pPr>
      <w:r>
        <w:rPr>
          <w:rFonts w:hint="eastAsia"/>
        </w:rPr>
        <w:t xml:space="preserve"> 二、社会实践作为一个必修实践环节</w:t>
      </w:r>
    </w:p>
    <w:p>
      <w:pPr>
        <w:ind w:firstLine="422"/>
      </w:pPr>
      <w:r>
        <w:rPr>
          <w:rStyle w:val="6"/>
          <w:rFonts w:hint="eastAsia"/>
        </w:rPr>
        <w:t>第三条</w:t>
      </w:r>
      <w:r>
        <w:rPr>
          <w:rFonts w:hint="eastAsia"/>
        </w:rPr>
        <w:t xml:space="preserve">  社会实践是高等学校实践教育的重要组成部分，是学校教学的重要补充，是思想政治教育的重要形式，是青年学生健康成长的重要课堂，也是促进学生全面成才的有效途径。因此，学校将社会实践作为学生的一个必修实践环节列入教学计划，并确定为一个必修学分(1学分)。</w:t>
      </w:r>
    </w:p>
    <w:p>
      <w:pPr>
        <w:ind w:firstLine="422"/>
      </w:pPr>
      <w:r>
        <w:rPr>
          <w:rStyle w:val="6"/>
          <w:rFonts w:hint="eastAsia"/>
        </w:rPr>
        <w:t>第四条</w:t>
      </w:r>
      <w:r>
        <w:rPr>
          <w:rFonts w:hint="eastAsia"/>
        </w:rPr>
        <w:t xml:space="preserve">  学生在校期间，必须参加每年一次的暑期社会实践活动（共3次），每次时间不得少于一周。学生参加社会实践活动必须在南京林业大学大学生实践成长服务平台PU口袋校园进行报备，并在暑期社会实践结束时提交7篇实践日志，进行社会实践学时申请（每篇日志字数不少于100字并至少配有一张社会实践现场照片）。以团队形式进行的社会实践，负责人除提交实践日志外还需提交3000字的高质量实践报告。三次社会实践合格学校将给予社会实践成绩认证书。在校期间只允许有一次社会实践成绩不合格，学校团委将在下次社会实践前给予一次补修机会，学生可以利用寒假或其他课余时间进行补修。若在校期间有二次社会实践成绩不合格或补修成绩不合格，则社会实践不合格。实践不合格者，将不能取得社会实践学分且不能获得社会实践成绩认定证书。</w:t>
      </w:r>
    </w:p>
    <w:p>
      <w:pPr>
        <w:ind w:firstLine="420"/>
      </w:pPr>
    </w:p>
    <w:p>
      <w:pPr>
        <w:pStyle w:val="5"/>
        <w:spacing w:after="120"/>
      </w:pPr>
      <w:r>
        <w:rPr>
          <w:rFonts w:hint="eastAsia"/>
        </w:rPr>
        <w:t>三、组织和实施</w:t>
      </w:r>
    </w:p>
    <w:p>
      <w:pPr>
        <w:ind w:firstLine="422"/>
      </w:pPr>
      <w:r>
        <w:rPr>
          <w:rStyle w:val="6"/>
          <w:rFonts w:hint="eastAsia"/>
        </w:rPr>
        <w:t xml:space="preserve">第五条 </w:t>
      </w:r>
      <w:r>
        <w:rPr>
          <w:rFonts w:hint="eastAsia"/>
        </w:rPr>
        <w:t xml:space="preserve"> 为加强对社会实践活动的组织领导，由学校分管学生工作的校领导、校团委、宣传部、教务处、研究生院、科技处、学生处、后勤处及各学院分管学生实践工作的负责人组成“南京林业大学社会实践活动领导小组”，专门负责社会实践活动的组织和协调，各学院应相应成立由分管学生实践工作的院领导为组长的社会实践领导小组。</w:t>
      </w:r>
    </w:p>
    <w:p>
      <w:pPr>
        <w:ind w:firstLine="422"/>
      </w:pPr>
      <w:r>
        <w:rPr>
          <w:rStyle w:val="6"/>
          <w:rFonts w:hint="eastAsia"/>
        </w:rPr>
        <w:t>第六条</w:t>
      </w:r>
      <w:r>
        <w:rPr>
          <w:rFonts w:hint="eastAsia"/>
        </w:rPr>
        <w:t xml:space="preserve">  校团委负责全校社会实践活动的总体规划、方案制定，经学校领导小组开会同意后组织实施，校团委着重加强社会实践活动机制建设，进一步推动社会实践活动的规范化、 经常化、基地化和社会化，促进学校人才培养步伐和科研成果向现实生产力转化，学院社会实践领导小组负责各学院社会实践工作的计划制定、组织实施。</w:t>
      </w:r>
    </w:p>
    <w:p>
      <w:pPr>
        <w:ind w:firstLine="422"/>
      </w:pPr>
      <w:r>
        <w:rPr>
          <w:rStyle w:val="6"/>
          <w:rFonts w:hint="eastAsia"/>
        </w:rPr>
        <w:t>第七条</w:t>
      </w:r>
      <w:r>
        <w:rPr>
          <w:rFonts w:hint="eastAsia"/>
        </w:rPr>
        <w:t xml:space="preserve">  各学院党委应加强对社会实践的领导，加大投入，在学校社会实践领导小组的指导下，依托各学院的“三下乡”社会实践、就业实习基地，进一步推动高校与企业、地方之间的联系和合作，将社会实践与大学生就业实习紧密的结合起来，各学院团委要充分重视，加强宣传，精心组织学生参加社会实践。</w:t>
      </w:r>
    </w:p>
    <w:p>
      <w:pPr>
        <w:ind w:firstLine="422"/>
      </w:pPr>
      <w:r>
        <w:rPr>
          <w:rStyle w:val="6"/>
          <w:rFonts w:hint="eastAsia"/>
        </w:rPr>
        <w:t>第八条</w:t>
      </w:r>
      <w:r>
        <w:rPr>
          <w:rFonts w:hint="eastAsia"/>
        </w:rPr>
        <w:t xml:space="preserve">  实行社会实践申报立项制度，各学院积极组织鼓励学生申报立项组队，报校团委备案，学校鼓励学生将所学知识与社会实践需要相结合，向成才就业贴近，努力服务地方经济社会发展。</w:t>
      </w:r>
    </w:p>
    <w:p>
      <w:pPr>
        <w:ind w:firstLine="420"/>
      </w:pPr>
    </w:p>
    <w:p>
      <w:pPr>
        <w:pStyle w:val="5"/>
        <w:spacing w:after="120"/>
      </w:pPr>
      <w:r>
        <w:rPr>
          <w:rFonts w:hint="eastAsia"/>
        </w:rPr>
        <w:t>四、奖惩办法</w:t>
      </w:r>
    </w:p>
    <w:p>
      <w:pPr>
        <w:ind w:firstLine="413" w:firstLineChars="196"/>
      </w:pPr>
      <w:r>
        <w:rPr>
          <w:rStyle w:val="6"/>
          <w:rFonts w:hint="eastAsia"/>
        </w:rPr>
        <w:t>第九条</w:t>
      </w:r>
      <w:r>
        <w:rPr>
          <w:rFonts w:hint="eastAsia"/>
        </w:rPr>
        <w:t xml:space="preserve">  学生社会实践的成绩记入综合测评分。</w:t>
      </w:r>
    </w:p>
    <w:p>
      <w:pPr>
        <w:ind w:firstLine="422"/>
      </w:pPr>
      <w:r>
        <w:rPr>
          <w:rStyle w:val="6"/>
          <w:rFonts w:hint="eastAsia"/>
        </w:rPr>
        <w:t>第十条</w:t>
      </w:r>
      <w:r>
        <w:rPr>
          <w:rFonts w:hint="eastAsia"/>
        </w:rPr>
        <w:t xml:space="preserve">  每学年进行一次暑期社会实践的总结、评比和表彰工作。在总结的基础上，对活动中成绩突出的先进单位、优秀团队、先进个人进行表彰和奖励。</w:t>
      </w:r>
    </w:p>
    <w:p>
      <w:pPr>
        <w:ind w:firstLine="422"/>
      </w:pPr>
      <w:r>
        <w:rPr>
          <w:rStyle w:val="6"/>
          <w:rFonts w:hint="eastAsia"/>
        </w:rPr>
        <w:t>第十一条</w:t>
      </w:r>
      <w:r>
        <w:rPr>
          <w:rFonts w:hint="eastAsia"/>
        </w:rPr>
        <w:t xml:space="preserve">  获得省和省级以上先进集体的实践团队、优秀实践报告、先进指导教师和先进个人，按学校有关规定予以奖励。</w:t>
      </w:r>
    </w:p>
    <w:p>
      <w:pPr>
        <w:ind w:firstLine="422"/>
      </w:pPr>
      <w:r>
        <w:rPr>
          <w:rStyle w:val="6"/>
          <w:rFonts w:hint="eastAsia"/>
        </w:rPr>
        <w:t>第十二条</w:t>
      </w:r>
      <w:r>
        <w:rPr>
          <w:rFonts w:hint="eastAsia"/>
        </w:rPr>
        <w:t xml:space="preserve">  社会实践活动成绩与其他必修课程具有同等效力。如果学生在校期间没取得社会实践必修学分，不予毕业和授予学位。</w:t>
      </w:r>
    </w:p>
    <w:p>
      <w:pPr>
        <w:ind w:firstLine="420"/>
      </w:pPr>
    </w:p>
    <w:p>
      <w:pPr>
        <w:pStyle w:val="5"/>
        <w:spacing w:after="120"/>
      </w:pPr>
      <w:r>
        <w:rPr>
          <w:rFonts w:hint="eastAsia"/>
        </w:rPr>
        <w:t>五、附则</w:t>
      </w:r>
    </w:p>
    <w:p>
      <w:pPr>
        <w:ind w:firstLine="422"/>
      </w:pPr>
      <w:r>
        <w:rPr>
          <w:rStyle w:val="6"/>
          <w:rFonts w:hint="eastAsia"/>
        </w:rPr>
        <w:t>第十三条</w:t>
      </w:r>
      <w:r>
        <w:rPr>
          <w:rFonts w:hint="eastAsia"/>
        </w:rPr>
        <w:t xml:space="preserve">  凡参加省级以上比赛获得三等奖以上奖项的学生，可以申请免予参加当年的社会实践。由个人向学院团委提出申请，经批准后报校团委备案即可。</w:t>
      </w:r>
    </w:p>
    <w:p>
      <w:pPr>
        <w:ind w:firstLine="422"/>
      </w:pPr>
      <w:r>
        <w:rPr>
          <w:rStyle w:val="6"/>
          <w:rFonts w:hint="eastAsia"/>
        </w:rPr>
        <w:t>第十四条</w:t>
      </w:r>
      <w:r>
        <w:rPr>
          <w:rFonts w:hint="eastAsia"/>
        </w:rPr>
        <w:t xml:space="preserve">  在校研究生和专科学生根据实际情况参照本规定执行，本规定由校团委负责解释，自2015年9月1日起施行。原学校颁布的《学生参加社会实践活动管理规定》同时废止。</w:t>
      </w:r>
    </w:p>
    <w:p>
      <w:pPr>
        <w:ind w:left="0" w:leftChars="0" w:firstLine="0" w:firstLineChars="0"/>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870127"/>
    <w:rsid w:val="14870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50" w:beforeLines="50" w:after="50" w:afterLines="50"/>
      <w:ind w:firstLine="0" w:firstLineChars="0"/>
      <w:jc w:val="center"/>
      <w:outlineLvl w:val="0"/>
    </w:pPr>
    <w:rPr>
      <w:rFonts w:ascii="宋体" w:hAnsi="宋体" w:eastAsia="黑体"/>
      <w:color w:val="000000"/>
      <w:kern w:val="44"/>
      <w:sz w:val="36"/>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章节"/>
    <w:qFormat/>
    <w:uiPriority w:val="0"/>
    <w:pPr>
      <w:shd w:val="clear" w:color="auto" w:fill="FFFFFF"/>
      <w:spacing w:after="50" w:afterLines="50" w:line="360" w:lineRule="exact"/>
      <w:jc w:val="center"/>
    </w:pPr>
    <w:rPr>
      <w:rFonts w:ascii="黑体" w:hAnsi="黑体" w:eastAsia="黑体" w:cs="Times New Roman"/>
      <w:b/>
      <w:bCs/>
      <w:color w:val="333333"/>
      <w:sz w:val="24"/>
      <w:szCs w:val="24"/>
      <w:lang w:val="en-US" w:eastAsia="zh-CN" w:bidi="ar-SA"/>
    </w:rPr>
  </w:style>
  <w:style w:type="character" w:customStyle="1" w:styleId="6">
    <w:name w:val="条 字符"/>
    <w:link w:val="7"/>
    <w:uiPriority w:val="0"/>
    <w:rPr>
      <w:rFonts w:ascii="黑体" w:hAnsi="黑体" w:eastAsia="黑体"/>
      <w:b/>
      <w:bCs/>
      <w:color w:val="333333"/>
      <w:kern w:val="0"/>
      <w:szCs w:val="21"/>
    </w:rPr>
  </w:style>
  <w:style w:type="paragraph" w:customStyle="1" w:styleId="7">
    <w:name w:val="条"/>
    <w:basedOn w:val="1"/>
    <w:link w:val="6"/>
    <w:qFormat/>
    <w:uiPriority w:val="0"/>
    <w:pPr>
      <w:widowControl/>
      <w:shd w:val="clear" w:color="auto" w:fill="FFFFFF"/>
      <w:jc w:val="left"/>
    </w:pPr>
    <w:rPr>
      <w:rFonts w:ascii="黑体" w:hAnsi="黑体" w:eastAsia="黑体"/>
      <w:b/>
      <w:bCs/>
      <w:color w:val="333333"/>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2020-12-21T03:27:00Z</dcterms:created>
  <dc:creator>Mr.chairman</dc:creator>
  <cp:lastModifiedBy>Mr.chairman</cp:lastModifiedBy>
  <dcterms:modified xsi:type="dcterms:W3CDTF">2020-12-21T03:27:47Z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