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260" w:after="260" w:line="416" w:lineRule="auto"/>
        <w:jc w:val="center"/>
        <w:outlineLvl w:val="1"/>
        <w:rPr>
          <w:rFonts w:ascii="Times New Roman" w:hAnsi="Times New Roman" w:cs="Times New Roman"/>
          <w:b/>
          <w:bCs/>
          <w:sz w:val="36"/>
          <w:szCs w:val="36"/>
        </w:rPr>
      </w:pPr>
      <w:bookmarkStart w:id="0" w:name="_Toc474503891"/>
      <w:bookmarkStart w:id="1" w:name="_Toc16703"/>
      <w:bookmarkStart w:id="2" w:name="_Toc474483597"/>
      <w:r>
        <w:rPr>
          <w:rFonts w:ascii="Times New Roman" w:hAnsi="Times New Roman" w:cs="Times New Roman"/>
          <w:b/>
          <w:bCs/>
          <w:sz w:val="36"/>
          <w:szCs w:val="36"/>
        </w:rPr>
        <w:t>南京林业大学关于任课教师队伍管理的规定</w:t>
      </w:r>
      <w:bookmarkEnd w:id="0"/>
      <w:bookmarkEnd w:id="1"/>
      <w:bookmarkEnd w:id="2"/>
    </w:p>
    <w:p>
      <w:pPr>
        <w:spacing w:before="166" w:beforeLines="50" w:after="333" w:afterLines="100" w:line="360" w:lineRule="auto"/>
        <w:jc w:val="center"/>
        <w:rPr>
          <w:rFonts w:eastAsia="楷体"/>
          <w:bCs/>
          <w:color w:val="auto"/>
        </w:rPr>
      </w:pPr>
      <w:r>
        <w:rPr>
          <w:rFonts w:eastAsia="楷体"/>
          <w:bCs/>
          <w:color w:val="auto"/>
        </w:rPr>
        <w:t>南林教[2004]64号（2012年4月修订）</w:t>
      </w:r>
    </w:p>
    <w:p>
      <w:pPr>
        <w:spacing w:line="360" w:lineRule="exact"/>
        <w:ind w:firstLine="420" w:firstLineChars="200"/>
        <w:rPr>
          <w:color w:val="auto"/>
          <w:sz w:val="21"/>
          <w:szCs w:val="21"/>
        </w:rPr>
      </w:pPr>
      <w:r>
        <w:rPr>
          <w:color w:val="auto"/>
          <w:sz w:val="21"/>
          <w:szCs w:val="21"/>
        </w:rPr>
        <w:t xml:space="preserve">教学工作是学校的中心工作，提高教学质量是永恒的主题。为切实保证课堂教学质量，学校将加强对任课教师队伍的管理，现做如下规定： </w:t>
      </w:r>
    </w:p>
    <w:p>
      <w:pPr>
        <w:spacing w:line="360" w:lineRule="exact"/>
        <w:ind w:firstLine="420" w:firstLineChars="200"/>
        <w:rPr>
          <w:color w:val="auto"/>
          <w:sz w:val="21"/>
          <w:szCs w:val="21"/>
        </w:rPr>
      </w:pPr>
      <w:r>
        <w:rPr>
          <w:color w:val="auto"/>
          <w:sz w:val="21"/>
          <w:szCs w:val="21"/>
        </w:rPr>
        <w:t xml:space="preserve">一、教授为本科生上课。各教学单位要安排所有教授每学年为本科生上一门课，授课学时数不少于16学时。因出国或其它特殊原因，不能上课的，各学院要将情况及名单报送教务处备案。 </w:t>
      </w:r>
    </w:p>
    <w:p>
      <w:pPr>
        <w:spacing w:line="360" w:lineRule="exact"/>
        <w:ind w:firstLine="420" w:firstLineChars="200"/>
        <w:rPr>
          <w:color w:val="auto"/>
          <w:sz w:val="21"/>
          <w:szCs w:val="21"/>
        </w:rPr>
      </w:pPr>
      <w:r>
        <w:rPr>
          <w:color w:val="auto"/>
          <w:sz w:val="21"/>
          <w:szCs w:val="21"/>
        </w:rPr>
        <w:t>二、各教学单位要加强对任课教师的资格审查工作，原则上不得安排由在读研究生担任本科生的任课教师（包括理论教学和实践教学），如确需安排研究生授课的，其必须具有教师任课资格或曾经为本专科生主讲过一门由学校教务部门安排的课程（个别特殊情况照此办理），并由课程承担单位提出申请，经分管教学副院长批准后报教务处备案。未经同意，不允许研究生担任本科生的任课老师或为任课教师代课。</w:t>
      </w:r>
    </w:p>
    <w:p>
      <w:pPr>
        <w:spacing w:line="360" w:lineRule="exact"/>
        <w:ind w:firstLine="420" w:firstLineChars="200"/>
        <w:rPr>
          <w:color w:val="auto"/>
          <w:sz w:val="21"/>
          <w:szCs w:val="21"/>
        </w:rPr>
      </w:pPr>
      <w:r>
        <w:rPr>
          <w:color w:val="auto"/>
          <w:sz w:val="21"/>
          <w:szCs w:val="21"/>
        </w:rPr>
        <w:t>三、对所有新开课的任课教师，要严格执行学校《关于教师新开课和开新课的若干规定》，各教学单位要严格审核教师开课资格，把好教学质量关。不符合规定要求的教师的不得安排开新课和新开课。</w:t>
      </w:r>
    </w:p>
    <w:p>
      <w:pPr>
        <w:spacing w:line="360" w:lineRule="exact"/>
        <w:ind w:firstLine="420" w:firstLineChars="200"/>
        <w:rPr>
          <w:color w:val="auto"/>
        </w:rPr>
      </w:pPr>
      <w:r>
        <w:rPr>
          <w:color w:val="auto"/>
          <w:sz w:val="21"/>
          <w:szCs w:val="21"/>
        </w:rPr>
        <w:t>四、任课教师必须严格执行《南京林业大学教师教学工作规范》，对教学效果极差，学生反映大，经院系提出，教务处核实，主管副教学校长批准，暂停其授课权。其处理情况报人事处备案。</w:t>
      </w:r>
    </w:p>
    <w:p>
      <w:pPr>
        <w:spacing w:line="360" w:lineRule="exact"/>
        <w:rPr>
          <w:color w:val="auto"/>
        </w:rPr>
      </w:pPr>
    </w:p>
    <w:p>
      <w:pPr>
        <w:spacing w:line="360" w:lineRule="exact"/>
        <w:rPr>
          <w:color w:val="auto"/>
        </w:rPr>
      </w:pPr>
    </w:p>
    <w:p>
      <w:pPr>
        <w:spacing w:line="360" w:lineRule="exact"/>
        <w:rPr>
          <w:color w:val="auto"/>
        </w:rPr>
      </w:pPr>
    </w:p>
    <w:p>
      <w:pPr>
        <w:spacing w:line="360" w:lineRule="exact"/>
        <w:ind w:firstLine="420" w:firstLineChars="200"/>
        <w:jc w:val="center"/>
        <w:rPr>
          <w:color w:val="auto"/>
          <w:sz w:val="21"/>
          <w:szCs w:val="21"/>
        </w:rPr>
      </w:pPr>
      <w:r>
        <w:rPr>
          <w:rFonts w:hint="eastAsia"/>
          <w:color w:val="auto"/>
          <w:sz w:val="21"/>
          <w:szCs w:val="21"/>
        </w:rPr>
        <w:t xml:space="preserve">                                                               </w:t>
      </w:r>
      <w:bookmarkStart w:id="3" w:name="_GoBack"/>
      <w:bookmarkEnd w:id="3"/>
      <w:r>
        <w:rPr>
          <w:color w:val="auto"/>
          <w:sz w:val="21"/>
          <w:szCs w:val="21"/>
        </w:rPr>
        <w:t>南京林业大学</w:t>
      </w:r>
    </w:p>
    <w:p>
      <w:pPr>
        <w:spacing w:line="360" w:lineRule="exact"/>
        <w:ind w:firstLine="420" w:firstLineChars="200"/>
        <w:jc w:val="right"/>
        <w:rPr>
          <w:color w:val="auto"/>
          <w:sz w:val="21"/>
          <w:szCs w:val="21"/>
        </w:rPr>
      </w:pPr>
      <w:r>
        <w:rPr>
          <w:color w:val="auto"/>
          <w:sz w:val="21"/>
          <w:szCs w:val="21"/>
        </w:rPr>
        <w:t>2012年4月25日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83747"/>
    <w:rsid w:val="0B08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2"/>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qFormat/>
    <w:uiPriority w:val="0"/>
    <w:pPr>
      <w:widowControl/>
      <w:spacing w:before="156" w:after="156"/>
    </w:pPr>
    <w:rPr>
      <w:rFonts w:ascii="Calibri" w:hAnsi="Calibri" w:cs="宋体"/>
      <w:color w:val="auto"/>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2020-12-21T02:53:00Z</dcterms:created>
  <dc:creator>Mr.chairman</dc:creator>
  <cp:lastModifiedBy>Mr.chairman</cp:lastModifiedBy>
  <dcterms:modified xsi:type="dcterms:W3CDTF">2020-12-21T02:53:35Z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